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7F" w:rsidRPr="00887469" w:rsidRDefault="0055317F" w:rsidP="00887469">
      <w:pPr>
        <w:rPr>
          <w:b/>
          <w:sz w:val="20"/>
          <w:szCs w:val="20"/>
        </w:rPr>
      </w:pPr>
      <w:r w:rsidRPr="00887469">
        <w:rPr>
          <w:b/>
          <w:sz w:val="20"/>
          <w:szCs w:val="20"/>
        </w:rPr>
        <w:t>750408402998</w:t>
      </w:r>
    </w:p>
    <w:p w:rsidR="0055317F" w:rsidRDefault="0055317F" w:rsidP="00887469">
      <w:pPr>
        <w:rPr>
          <w:b/>
          <w:sz w:val="20"/>
          <w:szCs w:val="20"/>
          <w:lang w:val="en-US"/>
        </w:rPr>
      </w:pPr>
      <w:r w:rsidRPr="00887469">
        <w:rPr>
          <w:b/>
          <w:sz w:val="20"/>
          <w:szCs w:val="20"/>
        </w:rPr>
        <w:t>87028216877</w:t>
      </w:r>
    </w:p>
    <w:p w:rsidR="00887469" w:rsidRPr="00887469" w:rsidRDefault="00887469" w:rsidP="00887469">
      <w:pPr>
        <w:rPr>
          <w:b/>
          <w:sz w:val="20"/>
          <w:szCs w:val="20"/>
          <w:lang w:val="en-US"/>
        </w:rPr>
      </w:pPr>
    </w:p>
    <w:p w:rsidR="0055317F" w:rsidRPr="00887469" w:rsidRDefault="0055317F" w:rsidP="00887469">
      <w:pPr>
        <w:pStyle w:val="a9"/>
        <w:spacing w:before="0" w:beforeAutospacing="0" w:after="0" w:afterAutospacing="0"/>
        <w:rPr>
          <w:b/>
          <w:spacing w:val="5"/>
          <w:sz w:val="20"/>
          <w:szCs w:val="20"/>
        </w:rPr>
      </w:pPr>
      <w:r w:rsidRPr="00887469">
        <w:rPr>
          <w:b/>
          <w:spacing w:val="5"/>
          <w:sz w:val="20"/>
          <w:szCs w:val="20"/>
        </w:rPr>
        <w:t>УТАЛИЕВА Умида Мирзахановна,</w:t>
      </w:r>
    </w:p>
    <w:p w:rsidR="0055317F" w:rsidRPr="00887469" w:rsidRDefault="0055317F" w:rsidP="00887469">
      <w:pPr>
        <w:pStyle w:val="a9"/>
        <w:spacing w:before="0" w:beforeAutospacing="0" w:after="0" w:afterAutospacing="0"/>
        <w:rPr>
          <w:b/>
          <w:sz w:val="20"/>
          <w:szCs w:val="20"/>
        </w:rPr>
      </w:pPr>
      <w:r w:rsidRPr="00887469">
        <w:rPr>
          <w:b/>
          <w:bCs/>
          <w:sz w:val="20"/>
          <w:szCs w:val="20"/>
          <w:shd w:val="clear" w:color="auto" w:fill="FFFFFF"/>
        </w:rPr>
        <w:t xml:space="preserve">№48 жалпы орта білім беретін мектебінің </w:t>
      </w:r>
      <w:r w:rsidRPr="00887469">
        <w:rPr>
          <w:b/>
          <w:spacing w:val="5"/>
          <w:sz w:val="20"/>
          <w:szCs w:val="20"/>
        </w:rPr>
        <w:t>өзбек тілі мен әдебиеті пәні мұғалімі.</w:t>
      </w:r>
    </w:p>
    <w:p w:rsidR="0055317F" w:rsidRPr="00887469" w:rsidRDefault="0055317F" w:rsidP="00887469">
      <w:pPr>
        <w:pStyle w:val="a9"/>
        <w:spacing w:before="0" w:beforeAutospacing="0" w:after="0" w:afterAutospacing="0"/>
        <w:rPr>
          <w:b/>
          <w:sz w:val="20"/>
          <w:szCs w:val="20"/>
        </w:rPr>
      </w:pPr>
      <w:r w:rsidRPr="00887469">
        <w:rPr>
          <w:b/>
          <w:sz w:val="20"/>
          <w:szCs w:val="20"/>
        </w:rPr>
        <w:t>Шымкент қаласы</w:t>
      </w:r>
    </w:p>
    <w:p w:rsidR="0055317F" w:rsidRPr="00887469" w:rsidRDefault="0055317F" w:rsidP="00887469">
      <w:pPr>
        <w:rPr>
          <w:b/>
          <w:sz w:val="20"/>
          <w:szCs w:val="20"/>
          <w:lang w:val="kk-KZ"/>
        </w:rPr>
      </w:pPr>
    </w:p>
    <w:p w:rsidR="00F816BE" w:rsidRPr="00887469" w:rsidRDefault="00C44FDA" w:rsidP="00887469">
      <w:pPr>
        <w:jc w:val="center"/>
        <w:rPr>
          <w:b/>
          <w:sz w:val="20"/>
          <w:szCs w:val="20"/>
          <w:lang w:val="uz-Cyrl-UZ"/>
        </w:rPr>
      </w:pPr>
      <w:r w:rsidRPr="00887469">
        <w:rPr>
          <w:b/>
          <w:sz w:val="20"/>
          <w:szCs w:val="20"/>
          <w:lang w:val="uz-Cyrl-UZ"/>
        </w:rPr>
        <w:t>ТАБИАТ ВА ИНСОН</w:t>
      </w:r>
    </w:p>
    <w:p w:rsidR="00C44FDA" w:rsidRPr="00887469" w:rsidRDefault="00C44FDA" w:rsidP="00887469">
      <w:pPr>
        <w:rPr>
          <w:sz w:val="20"/>
          <w:szCs w:val="20"/>
          <w:lang w:val="uz-Cyrl-UZ"/>
        </w:rPr>
      </w:pPr>
    </w:p>
    <w:tbl>
      <w:tblPr>
        <w:tblStyle w:val="a5"/>
        <w:tblW w:w="11448" w:type="dxa"/>
        <w:tblLayout w:type="fixed"/>
        <w:tblLook w:val="04A0" w:firstRow="1" w:lastRow="0" w:firstColumn="1" w:lastColumn="0" w:noHBand="0" w:noVBand="1"/>
      </w:tblPr>
      <w:tblGrid>
        <w:gridCol w:w="1794"/>
        <w:gridCol w:w="15"/>
        <w:gridCol w:w="3261"/>
        <w:gridCol w:w="227"/>
        <w:gridCol w:w="3742"/>
        <w:gridCol w:w="1134"/>
        <w:gridCol w:w="1275"/>
      </w:tblGrid>
      <w:tr w:rsidR="00887469" w:rsidRPr="00A243AE" w:rsidTr="00A243AE">
        <w:tc>
          <w:tcPr>
            <w:tcW w:w="1809" w:type="dxa"/>
            <w:gridSpan w:val="2"/>
          </w:tcPr>
          <w:p w:rsidR="0055317F" w:rsidRPr="00887469" w:rsidRDefault="0055317F" w:rsidP="00887469">
            <w:pPr>
              <w:rPr>
                <w:b/>
                <w:sz w:val="20"/>
                <w:szCs w:val="20"/>
                <w:lang w:val="uz-Cyrl-UZ"/>
              </w:rPr>
            </w:pPr>
            <w:r w:rsidRPr="00887469">
              <w:rPr>
                <w:b/>
                <w:sz w:val="20"/>
                <w:szCs w:val="20"/>
                <w:lang w:val="uz-Cyrl-UZ"/>
              </w:rPr>
              <w:t>Таълимий мақсадлар</w:t>
            </w:r>
          </w:p>
        </w:tc>
        <w:tc>
          <w:tcPr>
            <w:tcW w:w="9639" w:type="dxa"/>
            <w:gridSpan w:val="5"/>
          </w:tcPr>
          <w:p w:rsidR="0055317F" w:rsidRPr="00887469" w:rsidRDefault="0055317F" w:rsidP="00887469">
            <w:pPr>
              <w:rPr>
                <w:sz w:val="20"/>
                <w:szCs w:val="20"/>
                <w:lang w:val="uz-Cyrl-UZ"/>
              </w:rPr>
            </w:pPr>
            <w:r w:rsidRPr="00887469">
              <w:rPr>
                <w:sz w:val="20"/>
                <w:szCs w:val="20"/>
                <w:lang w:val="uz-Cyrl-UZ"/>
              </w:rPr>
              <w:t>5.1.2.Матн мазмунини  қайта ҳикоя қила олиш, идрок этиш, таърифлаш;</w:t>
            </w:r>
          </w:p>
          <w:p w:rsidR="0055317F" w:rsidRPr="00887469" w:rsidRDefault="0055317F" w:rsidP="00887469">
            <w:pPr>
              <w:rPr>
                <w:sz w:val="20"/>
                <w:szCs w:val="20"/>
                <w:lang w:val="uz-Cyrl-UZ"/>
              </w:rPr>
            </w:pPr>
            <w:r w:rsidRPr="00887469">
              <w:rPr>
                <w:sz w:val="20"/>
                <w:szCs w:val="20"/>
                <w:lang w:val="uz-Cyrl-UZ"/>
              </w:rPr>
              <w:t>5.2. 3.Тингланган матннинг мазмунини тушуниш, ахборотнинг асосий ва қўшимча маъносини тўлиқ англаш;</w:t>
            </w:r>
          </w:p>
          <w:p w:rsidR="0055317F" w:rsidRPr="00887469" w:rsidRDefault="0055317F" w:rsidP="00887469">
            <w:pPr>
              <w:rPr>
                <w:sz w:val="20"/>
                <w:szCs w:val="20"/>
                <w:lang w:val="uz-Cyrl-UZ"/>
              </w:rPr>
            </w:pPr>
            <w:r w:rsidRPr="00887469">
              <w:rPr>
                <w:sz w:val="20"/>
                <w:szCs w:val="20"/>
                <w:lang w:val="uz-Cyrl-UZ"/>
              </w:rPr>
              <w:t>5.4.3. Сўз ясовчи қўшимчалар орқали ҳосил бўлган сўз туркумлари,  ясама оддий  ҳамда мураккаб сўзларнинг оғзаки ва ёзма нутқда қўлланиш қоидасига амал қилган ҳолда фойдаланиш.</w:t>
            </w:r>
          </w:p>
        </w:tc>
      </w:tr>
      <w:tr w:rsidR="00887469" w:rsidRPr="00A243AE" w:rsidTr="00A243AE">
        <w:tc>
          <w:tcPr>
            <w:tcW w:w="1809" w:type="dxa"/>
            <w:gridSpan w:val="2"/>
          </w:tcPr>
          <w:p w:rsidR="0055317F" w:rsidRPr="00887469" w:rsidRDefault="0055317F" w:rsidP="00887469">
            <w:pPr>
              <w:rPr>
                <w:b/>
                <w:sz w:val="20"/>
                <w:szCs w:val="20"/>
                <w:lang w:val="uz-Cyrl-UZ"/>
              </w:rPr>
            </w:pPr>
            <w:r w:rsidRPr="00887469">
              <w:rPr>
                <w:b/>
                <w:sz w:val="20"/>
                <w:szCs w:val="20"/>
                <w:lang w:val="uz-Cyrl-UZ"/>
              </w:rPr>
              <w:t>Дарс мақсадлари</w:t>
            </w:r>
          </w:p>
        </w:tc>
        <w:tc>
          <w:tcPr>
            <w:tcW w:w="9639" w:type="dxa"/>
            <w:gridSpan w:val="5"/>
          </w:tcPr>
          <w:p w:rsidR="0055317F" w:rsidRPr="00887469" w:rsidRDefault="0055317F" w:rsidP="00887469">
            <w:pPr>
              <w:rPr>
                <w:sz w:val="20"/>
                <w:szCs w:val="20"/>
                <w:lang w:val="uz-Cyrl-UZ"/>
              </w:rPr>
            </w:pPr>
            <w:r w:rsidRPr="00887469">
              <w:rPr>
                <w:sz w:val="20"/>
                <w:szCs w:val="20"/>
                <w:lang w:val="uz-Cyrl-UZ"/>
              </w:rPr>
              <w:t>-матн мазмунини  қайта ҳикоя қила олиш, идрок этиш, таърифлаш;</w:t>
            </w:r>
          </w:p>
          <w:p w:rsidR="0055317F" w:rsidRPr="00887469" w:rsidRDefault="0055317F" w:rsidP="00887469">
            <w:pPr>
              <w:rPr>
                <w:sz w:val="20"/>
                <w:szCs w:val="20"/>
                <w:lang w:val="uz-Cyrl-UZ"/>
              </w:rPr>
            </w:pPr>
            <w:r w:rsidRPr="00887469">
              <w:rPr>
                <w:sz w:val="20"/>
                <w:szCs w:val="20"/>
                <w:lang w:val="uz-Cyrl-UZ"/>
              </w:rPr>
              <w:t>-тингланган матннинг мазмунини тушуниш, ахборотнинг асосий ва қўшимча маъносини тўлиқ англаш;</w:t>
            </w:r>
          </w:p>
          <w:p w:rsidR="0055317F" w:rsidRPr="00887469" w:rsidRDefault="0055317F" w:rsidP="00887469">
            <w:pPr>
              <w:rPr>
                <w:sz w:val="20"/>
                <w:szCs w:val="20"/>
                <w:lang w:val="uz-Cyrl-UZ"/>
              </w:rPr>
            </w:pPr>
            <w:r w:rsidRPr="00887469">
              <w:rPr>
                <w:sz w:val="20"/>
                <w:szCs w:val="20"/>
                <w:lang w:val="uz-Cyrl-UZ"/>
              </w:rPr>
              <w:t>-сўз ясовчи қўшимчалар орқали ҳосил бўлган сўз туркумлари,  ясама оддий  ҳамда мураккаб сўзларнинг оғзаки ва ёзма нутқда қўлланиш қоидасига амал қилган ҳолда фойдаланиш</w:t>
            </w:r>
          </w:p>
        </w:tc>
      </w:tr>
      <w:tr w:rsidR="00887469" w:rsidRPr="00A243AE" w:rsidTr="00A243AE">
        <w:tc>
          <w:tcPr>
            <w:tcW w:w="1809" w:type="dxa"/>
            <w:gridSpan w:val="2"/>
          </w:tcPr>
          <w:p w:rsidR="0055317F" w:rsidRPr="00887469" w:rsidRDefault="0055317F" w:rsidP="00887469">
            <w:pPr>
              <w:rPr>
                <w:b/>
                <w:sz w:val="20"/>
                <w:szCs w:val="20"/>
                <w:lang w:val="uz-Cyrl-UZ"/>
              </w:rPr>
            </w:pPr>
            <w:r w:rsidRPr="00887469">
              <w:rPr>
                <w:b/>
                <w:sz w:val="20"/>
                <w:szCs w:val="20"/>
                <w:lang w:val="uz-Cyrl-UZ"/>
              </w:rPr>
              <w:t>Инсоний қадриятларни</w:t>
            </w:r>
          </w:p>
          <w:p w:rsidR="0055317F" w:rsidRPr="00887469" w:rsidRDefault="0055317F" w:rsidP="00887469">
            <w:pPr>
              <w:rPr>
                <w:b/>
                <w:sz w:val="20"/>
                <w:szCs w:val="20"/>
                <w:lang w:val="uz-Cyrl-UZ"/>
              </w:rPr>
            </w:pPr>
            <w:r w:rsidRPr="00887469">
              <w:rPr>
                <w:b/>
                <w:sz w:val="20"/>
                <w:szCs w:val="20"/>
                <w:lang w:val="uz-Cyrl-UZ"/>
              </w:rPr>
              <w:t>сингдириш</w:t>
            </w:r>
          </w:p>
        </w:tc>
        <w:tc>
          <w:tcPr>
            <w:tcW w:w="9639" w:type="dxa"/>
            <w:gridSpan w:val="5"/>
          </w:tcPr>
          <w:p w:rsidR="0055317F" w:rsidRPr="00887469" w:rsidRDefault="0055317F" w:rsidP="00887469">
            <w:pPr>
              <w:rPr>
                <w:sz w:val="20"/>
                <w:szCs w:val="20"/>
                <w:lang w:val="uz-Cyrl-UZ"/>
              </w:rPr>
            </w:pPr>
            <w:r w:rsidRPr="00887469">
              <w:rPr>
                <w:sz w:val="20"/>
                <w:szCs w:val="20"/>
                <w:lang w:val="uz-Cyrl-UZ"/>
              </w:rPr>
              <w:t>Табиатга, одамларга меҳрли бўлиш,қадриятларни ҳурматлаш</w:t>
            </w:r>
          </w:p>
        </w:tc>
      </w:tr>
      <w:tr w:rsidR="00887469" w:rsidRPr="00A243AE" w:rsidTr="00A243AE">
        <w:tc>
          <w:tcPr>
            <w:tcW w:w="1809" w:type="dxa"/>
            <w:gridSpan w:val="2"/>
          </w:tcPr>
          <w:p w:rsidR="0055317F" w:rsidRPr="00887469" w:rsidRDefault="0055317F" w:rsidP="00887469">
            <w:pPr>
              <w:rPr>
                <w:b/>
                <w:sz w:val="20"/>
                <w:szCs w:val="20"/>
                <w:lang w:val="uz-Cyrl-UZ"/>
              </w:rPr>
            </w:pPr>
            <w:r w:rsidRPr="00887469">
              <w:rPr>
                <w:b/>
                <w:sz w:val="20"/>
                <w:szCs w:val="20"/>
                <w:lang w:val="uz-Cyrl-UZ"/>
              </w:rPr>
              <w:t>Ўзлаштирилган билим</w:t>
            </w:r>
          </w:p>
        </w:tc>
        <w:tc>
          <w:tcPr>
            <w:tcW w:w="9639" w:type="dxa"/>
            <w:gridSpan w:val="5"/>
          </w:tcPr>
          <w:p w:rsidR="0055317F" w:rsidRPr="00887469" w:rsidRDefault="0055317F" w:rsidP="00887469">
            <w:pPr>
              <w:rPr>
                <w:sz w:val="20"/>
                <w:szCs w:val="20"/>
                <w:lang w:val="uz-Cyrl-UZ"/>
              </w:rPr>
            </w:pPr>
            <w:r w:rsidRPr="00887469">
              <w:rPr>
                <w:sz w:val="20"/>
                <w:szCs w:val="20"/>
                <w:lang w:val="uz-Cyrl-UZ"/>
              </w:rPr>
              <w:t>Табиатга, атроф-муҳитга оқилона муносабатда бўлади.Равиш –сўз туркумининг турлари ҳақида олган билимларини мустаҳкамлайди</w:t>
            </w:r>
          </w:p>
        </w:tc>
      </w:tr>
      <w:tr w:rsidR="00887469" w:rsidRPr="00887469" w:rsidTr="00887469">
        <w:tc>
          <w:tcPr>
            <w:tcW w:w="1794" w:type="dxa"/>
          </w:tcPr>
          <w:p w:rsidR="0055317F" w:rsidRPr="00887469" w:rsidRDefault="0055317F" w:rsidP="00887469">
            <w:pPr>
              <w:pStyle w:val="a3"/>
              <w:rPr>
                <w:rFonts w:ascii="Times New Roman" w:hAnsi="Times New Roman" w:cs="Times New Roman"/>
                <w:b/>
                <w:sz w:val="20"/>
                <w:szCs w:val="20"/>
                <w:lang w:val="uz-Cyrl-UZ"/>
              </w:rPr>
            </w:pPr>
            <w:r w:rsidRPr="00887469">
              <w:rPr>
                <w:rFonts w:ascii="Times New Roman" w:hAnsi="Times New Roman" w:cs="Times New Roman"/>
                <w:b/>
                <w:sz w:val="20"/>
                <w:szCs w:val="20"/>
                <w:lang w:val="uz-Cyrl-UZ"/>
              </w:rPr>
              <w:t>Дарс босқичлари</w:t>
            </w:r>
          </w:p>
        </w:tc>
        <w:tc>
          <w:tcPr>
            <w:tcW w:w="3276" w:type="dxa"/>
            <w:gridSpan w:val="2"/>
          </w:tcPr>
          <w:p w:rsidR="0055317F" w:rsidRPr="00887469" w:rsidRDefault="0055317F" w:rsidP="00887469">
            <w:pPr>
              <w:pStyle w:val="a3"/>
              <w:rPr>
                <w:rFonts w:ascii="Times New Roman" w:hAnsi="Times New Roman" w:cs="Times New Roman"/>
                <w:b/>
                <w:sz w:val="20"/>
                <w:szCs w:val="20"/>
                <w:lang w:val="uz-Cyrl-UZ"/>
              </w:rPr>
            </w:pPr>
            <w:r w:rsidRPr="00887469">
              <w:rPr>
                <w:rFonts w:ascii="Times New Roman" w:hAnsi="Times New Roman" w:cs="Times New Roman"/>
                <w:b/>
                <w:sz w:val="20"/>
                <w:szCs w:val="20"/>
                <w:lang w:val="uz-Cyrl-UZ"/>
              </w:rPr>
              <w:t>Ўқитувчининг ҳаракати</w:t>
            </w:r>
          </w:p>
        </w:tc>
        <w:tc>
          <w:tcPr>
            <w:tcW w:w="3969" w:type="dxa"/>
            <w:gridSpan w:val="2"/>
          </w:tcPr>
          <w:p w:rsidR="0055317F" w:rsidRPr="00887469" w:rsidRDefault="0055317F" w:rsidP="00887469">
            <w:pPr>
              <w:pStyle w:val="a3"/>
              <w:rPr>
                <w:rFonts w:ascii="Times New Roman" w:hAnsi="Times New Roman" w:cs="Times New Roman"/>
                <w:b/>
                <w:sz w:val="20"/>
                <w:szCs w:val="20"/>
                <w:lang w:val="uz-Cyrl-UZ"/>
              </w:rPr>
            </w:pPr>
            <w:r w:rsidRPr="00887469">
              <w:rPr>
                <w:rFonts w:ascii="Times New Roman" w:hAnsi="Times New Roman" w:cs="Times New Roman"/>
                <w:b/>
                <w:sz w:val="20"/>
                <w:szCs w:val="20"/>
                <w:lang w:val="uz-Cyrl-UZ"/>
              </w:rPr>
              <w:t>Ўқувчининг ҳаракати</w:t>
            </w:r>
          </w:p>
        </w:tc>
        <w:tc>
          <w:tcPr>
            <w:tcW w:w="1134" w:type="dxa"/>
          </w:tcPr>
          <w:p w:rsidR="0055317F" w:rsidRPr="00887469" w:rsidRDefault="0055317F" w:rsidP="00887469">
            <w:pPr>
              <w:pStyle w:val="a3"/>
              <w:rPr>
                <w:rFonts w:ascii="Times New Roman" w:hAnsi="Times New Roman" w:cs="Times New Roman"/>
                <w:b/>
                <w:sz w:val="20"/>
                <w:szCs w:val="20"/>
                <w:lang w:val="uz-Cyrl-UZ"/>
              </w:rPr>
            </w:pPr>
            <w:r w:rsidRPr="00887469">
              <w:rPr>
                <w:rFonts w:ascii="Times New Roman" w:hAnsi="Times New Roman" w:cs="Times New Roman"/>
                <w:b/>
                <w:sz w:val="20"/>
                <w:szCs w:val="20"/>
                <w:lang w:val="uz-Cyrl-UZ"/>
              </w:rPr>
              <w:t>Баҳолаш</w:t>
            </w:r>
          </w:p>
        </w:tc>
        <w:tc>
          <w:tcPr>
            <w:tcW w:w="1275" w:type="dxa"/>
          </w:tcPr>
          <w:p w:rsidR="0055317F" w:rsidRPr="00887469" w:rsidRDefault="0055317F" w:rsidP="00887469">
            <w:pPr>
              <w:pStyle w:val="a3"/>
              <w:rPr>
                <w:rFonts w:ascii="Times New Roman" w:hAnsi="Times New Roman" w:cs="Times New Roman"/>
                <w:b/>
                <w:sz w:val="20"/>
                <w:szCs w:val="20"/>
                <w:lang w:val="uz-Cyrl-UZ"/>
              </w:rPr>
            </w:pPr>
            <w:r w:rsidRPr="00887469">
              <w:rPr>
                <w:rFonts w:ascii="Times New Roman" w:hAnsi="Times New Roman" w:cs="Times New Roman"/>
                <w:b/>
                <w:sz w:val="20"/>
                <w:szCs w:val="20"/>
                <w:lang w:val="uz-Cyrl-UZ"/>
              </w:rPr>
              <w:t>Ресурслар</w:t>
            </w:r>
          </w:p>
        </w:tc>
      </w:tr>
      <w:tr w:rsidR="00887469" w:rsidRPr="00887469" w:rsidTr="00887469">
        <w:tc>
          <w:tcPr>
            <w:tcW w:w="1794" w:type="dxa"/>
          </w:tcPr>
          <w:p w:rsidR="0055317F" w:rsidRPr="00887469" w:rsidRDefault="0055317F" w:rsidP="00887469">
            <w:pPr>
              <w:pStyle w:val="a3"/>
              <w:rPr>
                <w:rFonts w:ascii="Times New Roman" w:eastAsia="Calibri" w:hAnsi="Times New Roman" w:cs="Times New Roman"/>
                <w:b/>
                <w:sz w:val="20"/>
                <w:szCs w:val="20"/>
                <w:lang w:val="uz-Cyrl-UZ" w:eastAsia="ru-RU"/>
              </w:rPr>
            </w:pPr>
            <w:r w:rsidRPr="00887469">
              <w:rPr>
                <w:rFonts w:ascii="Times New Roman" w:eastAsia="Calibri" w:hAnsi="Times New Roman" w:cs="Times New Roman"/>
                <w:b/>
                <w:sz w:val="20"/>
                <w:szCs w:val="20"/>
                <w:lang w:val="uz-Cyrl-UZ" w:eastAsia="ru-RU"/>
              </w:rPr>
              <w:t>Дарснинг кириш қисми</w:t>
            </w:r>
          </w:p>
          <w:p w:rsidR="0055317F" w:rsidRPr="00887469" w:rsidRDefault="0055317F" w:rsidP="00887469">
            <w:pPr>
              <w:pStyle w:val="a3"/>
              <w:rPr>
                <w:rFonts w:ascii="Times New Roman" w:eastAsia="Calibri" w:hAnsi="Times New Roman" w:cs="Times New Roman"/>
                <w:b/>
                <w:sz w:val="20"/>
                <w:szCs w:val="20"/>
                <w:lang w:val="en-US" w:eastAsia="ru-RU"/>
              </w:rPr>
            </w:pPr>
            <w:r w:rsidRPr="00887469">
              <w:rPr>
                <w:rFonts w:ascii="Times New Roman" w:eastAsia="Calibri" w:hAnsi="Times New Roman" w:cs="Times New Roman"/>
                <w:b/>
                <w:sz w:val="20"/>
                <w:szCs w:val="20"/>
                <w:lang w:val="uz-Cyrl-UZ" w:eastAsia="ru-RU"/>
              </w:rPr>
              <w:t>5-7</w:t>
            </w:r>
            <w:r w:rsidR="00887469">
              <w:rPr>
                <w:rFonts w:ascii="Times New Roman" w:eastAsia="Calibri" w:hAnsi="Times New Roman" w:cs="Times New Roman"/>
                <w:b/>
                <w:sz w:val="20"/>
                <w:szCs w:val="20"/>
                <w:lang w:val="en-US" w:eastAsia="ru-RU"/>
              </w:rPr>
              <w:t xml:space="preserve"> </w:t>
            </w:r>
            <w:r w:rsidRPr="00887469">
              <w:rPr>
                <w:rFonts w:ascii="Times New Roman" w:eastAsia="Calibri" w:hAnsi="Times New Roman" w:cs="Times New Roman"/>
                <w:b/>
                <w:sz w:val="20"/>
                <w:szCs w:val="20"/>
                <w:lang w:val="uz-Cyrl-UZ" w:eastAsia="ru-RU"/>
              </w:rPr>
              <w:t>дақиқа</w:t>
            </w:r>
          </w:p>
        </w:tc>
        <w:tc>
          <w:tcPr>
            <w:tcW w:w="3276" w:type="dxa"/>
            <w:gridSpan w:val="2"/>
          </w:tcPr>
          <w:p w:rsidR="0055317F" w:rsidRPr="00887469" w:rsidRDefault="0055317F" w:rsidP="00887469">
            <w:pPr>
              <w:pStyle w:val="a3"/>
              <w:rPr>
                <w:rFonts w:ascii="Times New Roman" w:eastAsia="Calibri" w:hAnsi="Times New Roman" w:cs="Times New Roman"/>
                <w:sz w:val="20"/>
                <w:szCs w:val="20"/>
                <w:lang w:val="uz-Cyrl-UZ" w:eastAsia="ru-RU"/>
              </w:rPr>
            </w:pPr>
            <w:r w:rsidRPr="00887469">
              <w:rPr>
                <w:rFonts w:ascii="Times New Roman" w:eastAsia="Calibri" w:hAnsi="Times New Roman" w:cs="Times New Roman"/>
                <w:sz w:val="20"/>
                <w:szCs w:val="20"/>
                <w:lang w:val="uz-Cyrl-UZ" w:eastAsia="ru-RU"/>
              </w:rPr>
              <w:t>Саломлашади ва пазллар орқали синфни уч гуруҳга бирикишларини айтади</w:t>
            </w:r>
          </w:p>
          <w:p w:rsidR="0055317F" w:rsidRPr="00887469" w:rsidRDefault="0055317F" w:rsidP="00887469">
            <w:pPr>
              <w:pStyle w:val="a3"/>
              <w:rPr>
                <w:rFonts w:ascii="Times New Roman" w:eastAsia="Times New Roman" w:hAnsi="Times New Roman" w:cs="Times New Roman"/>
                <w:sz w:val="20"/>
                <w:szCs w:val="20"/>
                <w:lang w:val="kk-KZ" w:eastAsia="ru-RU"/>
              </w:rPr>
            </w:pPr>
            <w:r w:rsidRPr="00887469">
              <w:rPr>
                <w:rFonts w:ascii="Times New Roman" w:eastAsia="Times New Roman" w:hAnsi="Times New Roman" w:cs="Times New Roman"/>
                <w:sz w:val="20"/>
                <w:szCs w:val="20"/>
                <w:lang w:val="kk-KZ"/>
              </w:rPr>
              <w:t xml:space="preserve">Ёқимли қўшиқ намойиш қилади. Уй вазифаси </w:t>
            </w:r>
            <w:r w:rsidRPr="00887469">
              <w:rPr>
                <w:rFonts w:ascii="Times New Roman" w:eastAsia="Calibri" w:hAnsi="Times New Roman" w:cs="Times New Roman"/>
                <w:sz w:val="20"/>
                <w:szCs w:val="20"/>
                <w:lang w:val="uz-Cyrl-UZ" w:eastAsia="ru-RU"/>
              </w:rPr>
              <w:t>“Менинг севимли машғулотим</w:t>
            </w:r>
            <w:r w:rsidRPr="00887469">
              <w:rPr>
                <w:rFonts w:ascii="Times New Roman" w:hAnsi="Times New Roman" w:cs="Times New Roman"/>
                <w:sz w:val="20"/>
                <w:szCs w:val="20"/>
                <w:lang w:val="uz-Cyrl-UZ"/>
              </w:rPr>
              <w:t>” мавзусидаги  ҳикояни ўқ</w:t>
            </w:r>
            <w:r w:rsidRPr="00887469">
              <w:rPr>
                <w:rFonts w:ascii="Times New Roman" w:eastAsia="Calibri" w:hAnsi="Times New Roman" w:cs="Times New Roman"/>
                <w:sz w:val="20"/>
                <w:szCs w:val="20"/>
                <w:lang w:val="uz-Cyrl-UZ" w:eastAsia="ru-RU"/>
              </w:rPr>
              <w:t>иттиради.</w:t>
            </w:r>
            <w:r w:rsidRPr="00887469">
              <w:rPr>
                <w:rFonts w:ascii="Times New Roman" w:hAnsi="Times New Roman" w:cs="Times New Roman"/>
                <w:b/>
                <w:sz w:val="20"/>
                <w:szCs w:val="20"/>
                <w:lang w:val="kk-KZ" w:eastAsia="ru-RU"/>
              </w:rPr>
              <w:t>«Бир дақиқали суҳбат»</w:t>
            </w:r>
            <w:r w:rsidRPr="00887469">
              <w:rPr>
                <w:rFonts w:ascii="Times New Roman" w:hAnsi="Times New Roman" w:cs="Times New Roman"/>
                <w:sz w:val="20"/>
                <w:szCs w:val="20"/>
                <w:lang w:val="kk-KZ" w:eastAsia="ru-RU"/>
              </w:rPr>
              <w:t xml:space="preserve"> ўйини.</w:t>
            </w:r>
            <w:r w:rsidRPr="00887469">
              <w:rPr>
                <w:rFonts w:ascii="Times New Roman" w:hAnsi="Times New Roman" w:cs="Times New Roman"/>
                <w:sz w:val="20"/>
                <w:szCs w:val="20"/>
                <w:lang w:val="kk-KZ" w:eastAsia="ru-RU"/>
              </w:rPr>
              <w:br/>
              <w:t>Қатнашувчилар икки қаторга бир - бирига қарама - қарши туради. Қаторларнинг ораси қўлларни бир-бирларига чўзганда тегмаслиги керак. Велосипед цепи тарзида қаршисидаги ўқувчилар навбат билан айланиб, алмашиб боради. Бир дақиқада билган, кўрган, эшитган ва тушунганларингизни бир-бирингизга айтинг</w:t>
            </w:r>
          </w:p>
        </w:tc>
        <w:tc>
          <w:tcPr>
            <w:tcW w:w="3969" w:type="dxa"/>
            <w:gridSpan w:val="2"/>
          </w:tcPr>
          <w:p w:rsidR="0055317F" w:rsidRPr="00887469" w:rsidRDefault="0055317F" w:rsidP="00887469">
            <w:pPr>
              <w:pStyle w:val="a3"/>
              <w:rPr>
                <w:rFonts w:ascii="Times New Roman" w:eastAsia="Calibri" w:hAnsi="Times New Roman" w:cs="Times New Roman"/>
                <w:sz w:val="20"/>
                <w:szCs w:val="20"/>
                <w:lang w:val="uz-Cyrl-UZ" w:eastAsia="ru-RU"/>
              </w:rPr>
            </w:pPr>
            <w:r w:rsidRPr="00887469">
              <w:rPr>
                <w:rFonts w:ascii="Times New Roman" w:eastAsia="Calibri" w:hAnsi="Times New Roman" w:cs="Times New Roman"/>
                <w:sz w:val="20"/>
                <w:szCs w:val="20"/>
                <w:lang w:val="kk-KZ" w:eastAsia="ru-RU"/>
              </w:rPr>
              <w:t>Саломлашади ва гуруҳларга бирикади. Ўқувчилар доира шаклида туриб ҳар бир ўқувчи ўз исмини айтиб, унга қўшимча исмининг маъносини айтилади ёки яхши тилак айтилади.</w:t>
            </w:r>
            <w:r w:rsidRPr="00887469">
              <w:rPr>
                <w:rFonts w:ascii="Times New Roman" w:eastAsia="Calibri" w:hAnsi="Times New Roman" w:cs="Times New Roman"/>
                <w:sz w:val="20"/>
                <w:szCs w:val="20"/>
                <w:lang w:val="uz-Cyrl-UZ" w:eastAsia="ru-RU"/>
              </w:rPr>
              <w:t>Уй вазифасидаги шеърни ифодали ўқийди. Топшириқларни бажаради. Берилган матнда равишларни топади ва уларга таъриф беради. Равишларнинг ҳосил бўлишини мисоллар билан тушунтиради фарқини тушунтиради.  “Табиат қўйнида сиз ўзингизни қандай хис қиласиз?” мавзусида ёзилган эссени “Иссиқ ўриндиқ” методи орқали ўқийди..</w:t>
            </w:r>
          </w:p>
        </w:tc>
        <w:tc>
          <w:tcPr>
            <w:tcW w:w="1134" w:type="dxa"/>
          </w:tcPr>
          <w:p w:rsidR="0055317F" w:rsidRPr="00887469" w:rsidRDefault="0055317F" w:rsidP="00887469">
            <w:pPr>
              <w:rPr>
                <w:sz w:val="20"/>
                <w:szCs w:val="20"/>
                <w:lang w:val="uz-Cyrl-UZ"/>
              </w:rPr>
            </w:pPr>
            <w:r w:rsidRPr="00887469">
              <w:rPr>
                <w:sz w:val="20"/>
                <w:szCs w:val="20"/>
                <w:lang w:val="uz-Cyrl-UZ"/>
              </w:rPr>
              <w:t>Қолиплаштирувчи баҳолаш</w:t>
            </w:r>
          </w:p>
        </w:tc>
        <w:tc>
          <w:tcPr>
            <w:tcW w:w="1275" w:type="dxa"/>
          </w:tcPr>
          <w:p w:rsidR="0055317F" w:rsidRPr="00887469" w:rsidRDefault="0055317F" w:rsidP="00887469">
            <w:pPr>
              <w:pStyle w:val="a3"/>
              <w:rPr>
                <w:rFonts w:ascii="Times New Roman" w:eastAsia="Calibri" w:hAnsi="Times New Roman" w:cs="Times New Roman"/>
                <w:sz w:val="20"/>
                <w:szCs w:val="20"/>
                <w:lang w:val="kk-KZ" w:eastAsia="ru-RU"/>
              </w:rPr>
            </w:pPr>
            <w:r w:rsidRPr="00887469">
              <w:rPr>
                <w:rFonts w:ascii="Times New Roman" w:eastAsia="Calibri" w:hAnsi="Times New Roman" w:cs="Times New Roman"/>
                <w:sz w:val="20"/>
                <w:szCs w:val="20"/>
                <w:lang w:val="kk-KZ" w:eastAsia="ru-RU"/>
              </w:rPr>
              <w:t>Ўзбек тили</w:t>
            </w:r>
          </w:p>
          <w:p w:rsidR="0055317F" w:rsidRPr="00887469" w:rsidRDefault="0055317F" w:rsidP="00887469">
            <w:pPr>
              <w:pStyle w:val="a3"/>
              <w:rPr>
                <w:rFonts w:ascii="Times New Roman" w:eastAsia="Calibri" w:hAnsi="Times New Roman" w:cs="Times New Roman"/>
                <w:sz w:val="20"/>
                <w:szCs w:val="20"/>
                <w:lang w:val="kk-KZ" w:eastAsia="ru-RU"/>
              </w:rPr>
            </w:pPr>
            <w:r w:rsidRPr="00887469">
              <w:rPr>
                <w:rFonts w:ascii="Times New Roman" w:eastAsia="Calibri" w:hAnsi="Times New Roman" w:cs="Times New Roman"/>
                <w:sz w:val="20"/>
                <w:szCs w:val="20"/>
                <w:lang w:val="kk-KZ" w:eastAsia="ru-RU"/>
              </w:rPr>
              <w:t>Дарслик</w:t>
            </w:r>
          </w:p>
          <w:p w:rsidR="0055317F" w:rsidRPr="00887469" w:rsidRDefault="0055317F" w:rsidP="00887469">
            <w:pPr>
              <w:pStyle w:val="a3"/>
              <w:rPr>
                <w:rFonts w:ascii="Times New Roman" w:eastAsia="Calibri" w:hAnsi="Times New Roman" w:cs="Times New Roman"/>
                <w:sz w:val="20"/>
                <w:szCs w:val="20"/>
                <w:lang w:val="kk-KZ" w:eastAsia="ru-RU"/>
              </w:rPr>
            </w:pPr>
            <w:r w:rsidRPr="00887469">
              <w:rPr>
                <w:rFonts w:ascii="Times New Roman" w:eastAsia="Calibri" w:hAnsi="Times New Roman" w:cs="Times New Roman"/>
                <w:sz w:val="20"/>
                <w:szCs w:val="20"/>
                <w:lang w:val="kk-KZ" w:eastAsia="ru-RU"/>
              </w:rPr>
              <w:t>Рангли расмлар ва тарқатмалар</w:t>
            </w:r>
          </w:p>
        </w:tc>
      </w:tr>
      <w:tr w:rsidR="00887469" w:rsidRPr="00A243AE" w:rsidTr="00887469">
        <w:tc>
          <w:tcPr>
            <w:tcW w:w="1794" w:type="dxa"/>
          </w:tcPr>
          <w:p w:rsidR="0055317F" w:rsidRPr="00887469" w:rsidRDefault="0055317F" w:rsidP="00887469">
            <w:pPr>
              <w:rPr>
                <w:b/>
                <w:sz w:val="20"/>
                <w:szCs w:val="20"/>
                <w:lang w:val="uz-Cyrl-UZ"/>
              </w:rPr>
            </w:pPr>
            <w:r w:rsidRPr="00887469">
              <w:rPr>
                <w:b/>
                <w:sz w:val="20"/>
                <w:szCs w:val="20"/>
                <w:lang w:val="uz-Cyrl-UZ"/>
              </w:rPr>
              <w:t>Дарснинг асосий қисми</w:t>
            </w:r>
          </w:p>
          <w:p w:rsidR="0055317F" w:rsidRPr="00887469" w:rsidRDefault="0055317F" w:rsidP="00887469">
            <w:pPr>
              <w:rPr>
                <w:b/>
                <w:sz w:val="20"/>
                <w:szCs w:val="20"/>
                <w:lang w:val="en-US"/>
              </w:rPr>
            </w:pPr>
            <w:r w:rsidRPr="00887469">
              <w:rPr>
                <w:b/>
                <w:sz w:val="20"/>
                <w:szCs w:val="20"/>
                <w:lang w:val="kk-KZ"/>
              </w:rPr>
              <w:t>30-35 дақиқа</w:t>
            </w:r>
          </w:p>
        </w:tc>
        <w:tc>
          <w:tcPr>
            <w:tcW w:w="3276" w:type="dxa"/>
            <w:gridSpan w:val="2"/>
          </w:tcPr>
          <w:p w:rsidR="0055317F" w:rsidRPr="00887469" w:rsidRDefault="0055317F" w:rsidP="00887469">
            <w:pPr>
              <w:pStyle w:val="a3"/>
              <w:rPr>
                <w:rFonts w:ascii="Times New Roman" w:hAnsi="Times New Roman" w:cs="Times New Roman"/>
                <w:b/>
                <w:sz w:val="20"/>
                <w:szCs w:val="20"/>
                <w:lang w:val="uz-Cyrl-UZ"/>
              </w:rPr>
            </w:pPr>
            <w:r w:rsidRPr="00887469">
              <w:rPr>
                <w:rFonts w:ascii="Times New Roman" w:hAnsi="Times New Roman" w:cs="Times New Roman"/>
                <w:b/>
                <w:sz w:val="20"/>
                <w:szCs w:val="20"/>
                <w:lang w:val="uz-Cyrl-UZ"/>
              </w:rPr>
              <w:t>Янги мавзу: ТАБИАТ ВА ИНСОН</w:t>
            </w:r>
          </w:p>
          <w:p w:rsidR="0055317F" w:rsidRPr="00887469" w:rsidRDefault="0055317F" w:rsidP="00887469">
            <w:pPr>
              <w:pStyle w:val="a3"/>
              <w:rPr>
                <w:rFonts w:ascii="Times New Roman" w:eastAsia="Times New Roman" w:hAnsi="Times New Roman" w:cs="Times New Roman"/>
                <w:sz w:val="20"/>
                <w:szCs w:val="20"/>
                <w:lang w:val="kk-KZ"/>
              </w:rPr>
            </w:pPr>
            <w:r w:rsidRPr="00887469">
              <w:rPr>
                <w:rFonts w:ascii="Times New Roman" w:eastAsia="Times New Roman" w:hAnsi="Times New Roman" w:cs="Times New Roman"/>
                <w:sz w:val="20"/>
                <w:szCs w:val="20"/>
                <w:lang w:val="kk-KZ"/>
              </w:rPr>
              <w:t>Тинглаш топшириғи .</w:t>
            </w:r>
          </w:p>
          <w:p w:rsidR="0055317F" w:rsidRPr="00887469" w:rsidRDefault="0055317F" w:rsidP="00887469">
            <w:pPr>
              <w:pStyle w:val="a3"/>
              <w:rPr>
                <w:rFonts w:ascii="Times New Roman" w:eastAsia="Times New Roman" w:hAnsi="Times New Roman" w:cs="Times New Roman"/>
                <w:sz w:val="20"/>
                <w:szCs w:val="20"/>
                <w:lang w:val="kk-KZ"/>
              </w:rPr>
            </w:pPr>
            <w:r w:rsidRPr="00887469">
              <w:rPr>
                <w:rFonts w:ascii="Times New Roman" w:eastAsia="Times New Roman" w:hAnsi="Times New Roman" w:cs="Times New Roman"/>
                <w:sz w:val="20"/>
                <w:szCs w:val="20"/>
                <w:lang w:val="kk-KZ"/>
              </w:rPr>
              <w:t>Ўқувчиларга «Иқлимдаги ўзгаришлар жамиятни безовта қилмайди» деган мавзудаги видеофильмни кўрсатиб, шу мавзу ҳақида мулоҳаза қилиш топширилади</w:t>
            </w:r>
          </w:p>
          <w:p w:rsidR="0055317F" w:rsidRPr="00887469" w:rsidRDefault="0055317F" w:rsidP="00887469">
            <w:pPr>
              <w:pStyle w:val="a3"/>
              <w:rPr>
                <w:rFonts w:ascii="Times New Roman" w:eastAsia="Times New Roman" w:hAnsi="Times New Roman" w:cs="Times New Roman"/>
                <w:sz w:val="20"/>
                <w:szCs w:val="20"/>
                <w:lang w:val="kk-KZ"/>
              </w:rPr>
            </w:pPr>
            <w:r w:rsidRPr="00887469">
              <w:rPr>
                <w:rFonts w:ascii="Times New Roman" w:eastAsia="Times New Roman" w:hAnsi="Times New Roman" w:cs="Times New Roman"/>
                <w:sz w:val="20"/>
                <w:szCs w:val="20"/>
                <w:lang w:val="kk-KZ"/>
              </w:rPr>
              <w:t>Тинглашдан кейинги топшириқ.</w:t>
            </w:r>
          </w:p>
          <w:p w:rsidR="0055317F" w:rsidRPr="00887469" w:rsidRDefault="0055317F" w:rsidP="00887469">
            <w:pPr>
              <w:pStyle w:val="a3"/>
              <w:rPr>
                <w:rFonts w:ascii="Times New Roman" w:eastAsia="Times New Roman" w:hAnsi="Times New Roman" w:cs="Times New Roman"/>
                <w:sz w:val="20"/>
                <w:szCs w:val="20"/>
                <w:lang w:val="kk-KZ"/>
              </w:rPr>
            </w:pPr>
            <w:r w:rsidRPr="00887469">
              <w:rPr>
                <w:rFonts w:ascii="Times New Roman" w:eastAsia="Times New Roman" w:hAnsi="Times New Roman" w:cs="Times New Roman"/>
                <w:sz w:val="20"/>
                <w:szCs w:val="20"/>
                <w:lang w:val="kk-KZ"/>
              </w:rPr>
              <w:t>Тингланган матн юзасида мустақил саволлар тузинг.</w:t>
            </w:r>
          </w:p>
          <w:p w:rsidR="0055317F" w:rsidRPr="00887469" w:rsidRDefault="0055317F" w:rsidP="00887469">
            <w:pPr>
              <w:pStyle w:val="a3"/>
              <w:rPr>
                <w:rFonts w:ascii="Times New Roman" w:eastAsia="Times New Roman" w:hAnsi="Times New Roman" w:cs="Times New Roman"/>
                <w:sz w:val="20"/>
                <w:szCs w:val="20"/>
                <w:lang w:val="kk-KZ"/>
              </w:rPr>
            </w:pPr>
            <w:r w:rsidRPr="00887469">
              <w:rPr>
                <w:rFonts w:ascii="Times New Roman" w:eastAsia="Times New Roman" w:hAnsi="Times New Roman" w:cs="Times New Roman"/>
                <w:sz w:val="20"/>
                <w:szCs w:val="20"/>
                <w:lang w:val="kk-KZ"/>
              </w:rPr>
              <w:t>Саволларни жуфтликда таққосланг, жуфтининг қўйган саволига жавоб беринг. Видеофильмгаасослаб ўз фикрингизни билдиринг. Жуфтликдаги энг яхши бир саволини синф билан муҳокама қилинг. Қайталанган саволларни саралаб, тахтага ёки флипчартга ёзиб қўйинг.</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 xml:space="preserve">424-машқ. Равишларнинг маъно </w:t>
            </w:r>
            <w:r w:rsidRPr="00887469">
              <w:rPr>
                <w:rFonts w:ascii="Times New Roman" w:hAnsi="Times New Roman" w:cs="Times New Roman"/>
                <w:sz w:val="20"/>
                <w:szCs w:val="20"/>
                <w:lang w:val="uz-Cyrl-UZ"/>
              </w:rPr>
              <w:lastRenderedPageBreak/>
              <w:t>турларига асосланиб, тўрт гуруҳга ажратиб ёзинг.</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Топшириқлар:</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1. Гуруҳларга ажратган шу равишларингиз иштирокида гаплар тузинг.</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2. Равиш маъно турларининг ҳар бирига мисоллар келтириб, уларни амалий изоҳланг.</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3. Ҳар бир равиш турларининг гапдаги вазифаларини аниқланг.</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425-машқ. Матнни ўқинг ва равишнинг маъно турларига эътибор беринг.</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Савол ва топшириқлар:</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1. Шокирнинг иши тўғрими? Сиз Шокирнинг ўрнида нималар қилган бўлардингиз?</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2. Равиш маъно турларини топинг ва уларнинг ҳосил бўлишини тушунтириб ёзинг.</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3. Хавфли кишига Шокир қандай муносабатда бўлганини айтиб беринг.</w:t>
            </w:r>
          </w:p>
        </w:tc>
        <w:tc>
          <w:tcPr>
            <w:tcW w:w="3969" w:type="dxa"/>
            <w:gridSpan w:val="2"/>
          </w:tcPr>
          <w:p w:rsidR="0055317F" w:rsidRPr="00887469" w:rsidRDefault="0055317F" w:rsidP="00887469">
            <w:pPr>
              <w:pStyle w:val="a3"/>
              <w:rPr>
                <w:rFonts w:ascii="Times New Roman" w:eastAsia="Times New Roman" w:hAnsi="Times New Roman" w:cs="Times New Roman"/>
                <w:sz w:val="20"/>
                <w:szCs w:val="20"/>
                <w:lang w:val="kk-KZ"/>
              </w:rPr>
            </w:pPr>
            <w:r w:rsidRPr="00887469">
              <w:rPr>
                <w:rFonts w:ascii="Times New Roman" w:hAnsi="Times New Roman" w:cs="Times New Roman"/>
                <w:sz w:val="20"/>
                <w:szCs w:val="20"/>
                <w:lang w:val="uz-Cyrl-UZ"/>
              </w:rPr>
              <w:lastRenderedPageBreak/>
              <w:t>Янги мавзу ва санани машқ дафтарларига ёзади.</w:t>
            </w:r>
          </w:p>
          <w:p w:rsidR="0055317F" w:rsidRPr="00887469" w:rsidRDefault="0055317F" w:rsidP="00887469">
            <w:pPr>
              <w:pStyle w:val="a3"/>
              <w:rPr>
                <w:rFonts w:ascii="Times New Roman" w:eastAsia="Times New Roman" w:hAnsi="Times New Roman" w:cs="Times New Roman"/>
                <w:sz w:val="20"/>
                <w:szCs w:val="20"/>
                <w:lang w:val="kk-KZ"/>
              </w:rPr>
            </w:pPr>
            <w:r w:rsidRPr="00887469">
              <w:rPr>
                <w:rFonts w:ascii="Times New Roman" w:eastAsia="Times New Roman" w:hAnsi="Times New Roman" w:cs="Times New Roman"/>
                <w:sz w:val="20"/>
                <w:szCs w:val="20"/>
                <w:lang w:val="kk-KZ"/>
              </w:rPr>
              <w:t>Тинглаш топшириғида ўқувчилар «Иқлимдаги ўзгаришлар жамиятни безовта қилмайди» деган мавзудаги видеофильмни кўриб, шу мавзу ҳақида фикр юритади</w:t>
            </w:r>
          </w:p>
          <w:p w:rsidR="0055317F" w:rsidRPr="00887469" w:rsidRDefault="0055317F" w:rsidP="00887469">
            <w:pPr>
              <w:pStyle w:val="a3"/>
              <w:rPr>
                <w:rFonts w:ascii="Times New Roman" w:eastAsia="Times New Roman" w:hAnsi="Times New Roman" w:cs="Times New Roman"/>
                <w:sz w:val="20"/>
                <w:szCs w:val="20"/>
                <w:lang w:val="kk-KZ"/>
              </w:rPr>
            </w:pPr>
            <w:r w:rsidRPr="00887469">
              <w:rPr>
                <w:rFonts w:ascii="Times New Roman" w:eastAsia="Times New Roman" w:hAnsi="Times New Roman" w:cs="Times New Roman"/>
                <w:sz w:val="20"/>
                <w:szCs w:val="20"/>
                <w:lang w:val="kk-KZ"/>
              </w:rPr>
              <w:t>Тингланган матн юзасида мустақил саволлар тузади. Саволларни жуфтликда таққослайди, жуфтининг қўйган саволига жавоб беради. Видеофильмгаасослаб ўз фикрини билдиради. Жуфтликдаги энг яхши  саволини синф билан муҳокама қилади.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424-машқ. Равишларнинг маъно турларига асосланиб, тўрт гуруҳга ажратиб ёзади ва топшириқларни бажаради.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425-машқ. Матнни ўқийди ва равишнинг маъно турларига эътибор беради.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1. Гуруҳларга ажратган шу равишларингиз иштирокида гаплар тузади.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 xml:space="preserve">2. Равиш маъно турларининг ҳар бирига мисоллар келтириб, уларни амалий </w:t>
            </w:r>
            <w:r w:rsidRPr="00887469">
              <w:rPr>
                <w:rFonts w:ascii="Times New Roman" w:hAnsi="Times New Roman" w:cs="Times New Roman"/>
                <w:sz w:val="20"/>
                <w:szCs w:val="20"/>
                <w:lang w:val="uz-Cyrl-UZ"/>
              </w:rPr>
              <w:lastRenderedPageBreak/>
              <w:t>изоҳлайди.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3. Ҳар бир равиш турларининг гапдаги вазифаларини аниқлайди.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4. Шокирнинг иши тўғрисида фикр билдиради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3. Хавфли кишига Шокир қандай муносабатда бўлганини айтиб беради.</w:t>
            </w:r>
          </w:p>
          <w:p w:rsidR="0055317F" w:rsidRPr="00887469" w:rsidRDefault="0055317F" w:rsidP="00887469">
            <w:pPr>
              <w:pStyle w:val="a3"/>
              <w:rPr>
                <w:rFonts w:ascii="Times New Roman" w:hAnsi="Times New Roman" w:cs="Times New Roman"/>
                <w:b/>
                <w:sz w:val="20"/>
                <w:szCs w:val="20"/>
                <w:lang w:val="uz-Cyrl-UZ"/>
              </w:rPr>
            </w:pPr>
            <w:r w:rsidRPr="00887469">
              <w:rPr>
                <w:rFonts w:ascii="Times New Roman" w:hAnsi="Times New Roman" w:cs="Times New Roman"/>
                <w:b/>
                <w:sz w:val="20"/>
                <w:szCs w:val="20"/>
                <w:lang w:val="uz-Cyrl-UZ"/>
              </w:rPr>
              <w:t>Дескрипторлар</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1. Пайт равишларини ҳолат равишларидан фарқларини тушунтиради ва мисоллар келтиради.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2. Гапларни кўчиради ва таҳлил қилади.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3. Ўрин равишларининг ўзига хос саволларини топади ва изоҳлайди.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4. Тузган сўз бирикмалари иштирокида гаплар тузади.</w:t>
            </w:r>
          </w:p>
          <w:p w:rsidR="0055317F" w:rsidRPr="00887469" w:rsidRDefault="0055317F" w:rsidP="00887469">
            <w:pPr>
              <w:pStyle w:val="a3"/>
              <w:rPr>
                <w:rFonts w:ascii="Times New Roman" w:hAnsi="Times New Roman" w:cs="Times New Roman"/>
                <w:sz w:val="20"/>
                <w:szCs w:val="20"/>
                <w:lang w:val="uz-Cyrl-UZ"/>
              </w:rPr>
            </w:pPr>
            <w:r w:rsidRPr="00887469">
              <w:rPr>
                <w:rFonts w:ascii="Times New Roman" w:hAnsi="Times New Roman" w:cs="Times New Roman"/>
                <w:sz w:val="20"/>
                <w:szCs w:val="20"/>
                <w:lang w:val="uz-Cyrl-UZ"/>
              </w:rPr>
              <w:t>5. Ўрин равишларининг пайт ва ҳолат равишларидан фарқли томонларини мисоллар билан изоҳлайди</w:t>
            </w:r>
          </w:p>
          <w:p w:rsidR="0055317F" w:rsidRPr="00887469" w:rsidRDefault="0055317F" w:rsidP="00887469">
            <w:pPr>
              <w:pStyle w:val="a3"/>
              <w:rPr>
                <w:rFonts w:ascii="Times New Roman" w:hAnsi="Times New Roman" w:cs="Times New Roman"/>
                <w:sz w:val="20"/>
                <w:szCs w:val="20"/>
                <w:lang w:val="uz-Cyrl-UZ"/>
              </w:rPr>
            </w:pPr>
          </w:p>
        </w:tc>
        <w:tc>
          <w:tcPr>
            <w:tcW w:w="1134" w:type="dxa"/>
          </w:tcPr>
          <w:p w:rsidR="0055317F" w:rsidRPr="00887469" w:rsidRDefault="0055317F" w:rsidP="00887469">
            <w:pPr>
              <w:rPr>
                <w:sz w:val="20"/>
                <w:szCs w:val="20"/>
                <w:lang w:val="uz-Cyrl-UZ"/>
              </w:rPr>
            </w:pPr>
            <w:r w:rsidRPr="00887469">
              <w:rPr>
                <w:sz w:val="20"/>
                <w:szCs w:val="20"/>
                <w:lang w:val="uz-Cyrl-UZ"/>
              </w:rPr>
              <w:lastRenderedPageBreak/>
              <w:t>Қолиплаштирувчи баҳолаш</w:t>
            </w:r>
          </w:p>
          <w:p w:rsidR="0055317F" w:rsidRPr="00887469" w:rsidRDefault="0055317F" w:rsidP="00887469">
            <w:pPr>
              <w:rPr>
                <w:sz w:val="20"/>
                <w:szCs w:val="20"/>
                <w:lang w:val="uz-Cyrl-UZ"/>
              </w:rPr>
            </w:pPr>
          </w:p>
          <w:p w:rsidR="0055317F" w:rsidRPr="00887469" w:rsidRDefault="0055317F" w:rsidP="00887469">
            <w:pPr>
              <w:rPr>
                <w:sz w:val="20"/>
                <w:szCs w:val="20"/>
                <w:lang w:val="uz-Cyrl-UZ"/>
              </w:rPr>
            </w:pPr>
            <w:r w:rsidRPr="00887469">
              <w:rPr>
                <w:noProof/>
                <w:sz w:val="20"/>
                <w:szCs w:val="20"/>
              </w:rPr>
              <w:drawing>
                <wp:inline distT="0" distB="0" distL="0" distR="0" wp14:anchorId="05E81EC9" wp14:editId="34F1C89B">
                  <wp:extent cx="600892" cy="6328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739" cy="636947"/>
                          </a:xfrm>
                          <a:prstGeom prst="rect">
                            <a:avLst/>
                          </a:prstGeom>
                          <a:noFill/>
                        </pic:spPr>
                      </pic:pic>
                    </a:graphicData>
                  </a:graphic>
                </wp:inline>
              </w:drawing>
            </w:r>
          </w:p>
          <w:p w:rsidR="0055317F" w:rsidRPr="00887469" w:rsidRDefault="0055317F" w:rsidP="00887469">
            <w:pPr>
              <w:rPr>
                <w:sz w:val="20"/>
                <w:szCs w:val="20"/>
                <w:lang w:val="uz-Cyrl-UZ"/>
              </w:rPr>
            </w:pPr>
          </w:p>
          <w:p w:rsidR="0055317F" w:rsidRPr="00887469" w:rsidRDefault="0055317F" w:rsidP="00887469">
            <w:pPr>
              <w:rPr>
                <w:sz w:val="20"/>
                <w:szCs w:val="20"/>
                <w:lang w:val="uz-Cyrl-UZ"/>
              </w:rPr>
            </w:pPr>
          </w:p>
          <w:p w:rsidR="0055317F" w:rsidRPr="00887469" w:rsidRDefault="0055317F" w:rsidP="00887469">
            <w:pPr>
              <w:rPr>
                <w:sz w:val="20"/>
                <w:szCs w:val="20"/>
                <w:lang w:val="uz-Cyrl-UZ"/>
              </w:rPr>
            </w:pPr>
          </w:p>
          <w:p w:rsidR="0055317F" w:rsidRPr="00887469" w:rsidRDefault="0055317F" w:rsidP="00887469">
            <w:pPr>
              <w:rPr>
                <w:sz w:val="20"/>
                <w:szCs w:val="20"/>
                <w:lang w:val="uz-Cyrl-UZ"/>
              </w:rPr>
            </w:pPr>
            <w:bookmarkStart w:id="0" w:name="_GoBack"/>
            <w:r w:rsidRPr="00887469">
              <w:rPr>
                <w:noProof/>
                <w:sz w:val="20"/>
                <w:szCs w:val="20"/>
              </w:rPr>
              <w:drawing>
                <wp:inline distT="0" distB="0" distL="0" distR="0" wp14:anchorId="3AA9B601" wp14:editId="1BB81A15">
                  <wp:extent cx="600892" cy="64762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359" cy="651360"/>
                          </a:xfrm>
                          <a:prstGeom prst="rect">
                            <a:avLst/>
                          </a:prstGeom>
                          <a:noFill/>
                        </pic:spPr>
                      </pic:pic>
                    </a:graphicData>
                  </a:graphic>
                </wp:inline>
              </w:drawing>
            </w:r>
            <w:bookmarkEnd w:id="0"/>
          </w:p>
          <w:p w:rsidR="0055317F" w:rsidRPr="00887469" w:rsidRDefault="0055317F" w:rsidP="00887469">
            <w:pPr>
              <w:rPr>
                <w:sz w:val="20"/>
                <w:szCs w:val="20"/>
                <w:lang w:val="uz-Cyrl-UZ"/>
              </w:rPr>
            </w:pPr>
          </w:p>
          <w:p w:rsidR="0055317F" w:rsidRPr="00887469" w:rsidRDefault="0055317F" w:rsidP="00887469">
            <w:pPr>
              <w:rPr>
                <w:sz w:val="20"/>
                <w:szCs w:val="20"/>
                <w:lang w:val="uz-Cyrl-UZ"/>
              </w:rPr>
            </w:pPr>
          </w:p>
          <w:p w:rsidR="0055317F" w:rsidRPr="00887469" w:rsidRDefault="0055317F" w:rsidP="00887469">
            <w:pPr>
              <w:rPr>
                <w:sz w:val="20"/>
                <w:szCs w:val="20"/>
                <w:lang w:val="uz-Cyrl-UZ"/>
              </w:rPr>
            </w:pPr>
            <w:r w:rsidRPr="00887469">
              <w:rPr>
                <w:noProof/>
                <w:sz w:val="20"/>
                <w:szCs w:val="20"/>
              </w:rPr>
              <w:drawing>
                <wp:inline distT="0" distB="0" distL="0" distR="0" wp14:anchorId="00CD69AE" wp14:editId="635BE7B7">
                  <wp:extent cx="621199" cy="66620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176" cy="670471"/>
                          </a:xfrm>
                          <a:prstGeom prst="rect">
                            <a:avLst/>
                          </a:prstGeom>
                          <a:noFill/>
                        </pic:spPr>
                      </pic:pic>
                    </a:graphicData>
                  </a:graphic>
                </wp:inline>
              </w:drawing>
            </w:r>
          </w:p>
          <w:p w:rsidR="0055317F" w:rsidRPr="00887469" w:rsidRDefault="0055317F" w:rsidP="00887469">
            <w:pPr>
              <w:rPr>
                <w:sz w:val="20"/>
                <w:szCs w:val="20"/>
                <w:lang w:val="uz-Cyrl-UZ"/>
              </w:rPr>
            </w:pPr>
          </w:p>
          <w:p w:rsidR="0055317F" w:rsidRPr="00887469" w:rsidRDefault="0055317F" w:rsidP="00887469">
            <w:pPr>
              <w:rPr>
                <w:sz w:val="20"/>
                <w:szCs w:val="20"/>
                <w:lang w:val="uz-Cyrl-UZ"/>
              </w:rPr>
            </w:pPr>
          </w:p>
          <w:p w:rsidR="0055317F" w:rsidRPr="00887469" w:rsidRDefault="0055317F" w:rsidP="00887469">
            <w:pPr>
              <w:rPr>
                <w:sz w:val="20"/>
                <w:szCs w:val="20"/>
                <w:lang w:val="uz-Cyrl-UZ"/>
              </w:rPr>
            </w:pPr>
            <w:r w:rsidRPr="00887469">
              <w:rPr>
                <w:sz w:val="20"/>
                <w:szCs w:val="20"/>
                <w:lang w:val="uz-Cyrl-UZ"/>
              </w:rPr>
              <w:t>“Уч қарсак”</w:t>
            </w:r>
          </w:p>
          <w:p w:rsidR="0055317F" w:rsidRPr="00887469" w:rsidRDefault="0055317F" w:rsidP="00887469">
            <w:pPr>
              <w:rPr>
                <w:sz w:val="20"/>
                <w:szCs w:val="20"/>
                <w:lang w:val="uz-Cyrl-UZ"/>
              </w:rPr>
            </w:pPr>
          </w:p>
          <w:p w:rsidR="0055317F" w:rsidRPr="00887469" w:rsidRDefault="0055317F" w:rsidP="00887469">
            <w:pPr>
              <w:rPr>
                <w:sz w:val="20"/>
                <w:szCs w:val="20"/>
                <w:lang w:val="uz-Cyrl-UZ"/>
              </w:rPr>
            </w:pPr>
            <w:r w:rsidRPr="00887469">
              <w:rPr>
                <w:noProof/>
                <w:sz w:val="20"/>
                <w:szCs w:val="20"/>
              </w:rPr>
              <w:drawing>
                <wp:inline distT="0" distB="0" distL="0" distR="0" wp14:anchorId="57D53777" wp14:editId="29BDA952">
                  <wp:extent cx="625406" cy="41801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668" cy="423534"/>
                          </a:xfrm>
                          <a:prstGeom prst="rect">
                            <a:avLst/>
                          </a:prstGeom>
                          <a:noFill/>
                        </pic:spPr>
                      </pic:pic>
                    </a:graphicData>
                  </a:graphic>
                </wp:inline>
              </w:drawing>
            </w:r>
          </w:p>
        </w:tc>
        <w:tc>
          <w:tcPr>
            <w:tcW w:w="1275" w:type="dxa"/>
          </w:tcPr>
          <w:p w:rsidR="0055317F" w:rsidRPr="00887469" w:rsidRDefault="0055317F" w:rsidP="00887469">
            <w:pPr>
              <w:widowControl w:val="0"/>
              <w:rPr>
                <w:rFonts w:eastAsia="Times New Roman"/>
                <w:sz w:val="20"/>
                <w:szCs w:val="20"/>
                <w:lang w:val="kk-KZ"/>
              </w:rPr>
            </w:pPr>
          </w:p>
          <w:p w:rsidR="0055317F" w:rsidRPr="00887469" w:rsidRDefault="00A243AE" w:rsidP="00887469">
            <w:pPr>
              <w:widowControl w:val="0"/>
              <w:rPr>
                <w:sz w:val="20"/>
                <w:szCs w:val="20"/>
                <w:lang w:val="kk-KZ"/>
              </w:rPr>
            </w:pPr>
            <w:hyperlink r:id="rId9" w:history="1">
              <w:r w:rsidR="0055317F" w:rsidRPr="00887469">
                <w:rPr>
                  <w:rStyle w:val="a6"/>
                  <w:color w:val="auto"/>
                  <w:sz w:val="20"/>
                  <w:szCs w:val="20"/>
                  <w:u w:val="none"/>
                  <w:lang w:val="kk-KZ"/>
                </w:rPr>
                <w:t>https://www.youtube.com/watch?v=Q-KnDWhvzd8</w:t>
              </w:r>
            </w:hyperlink>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widowControl w:val="0"/>
              <w:rPr>
                <w:sz w:val="20"/>
                <w:szCs w:val="20"/>
                <w:lang w:val="kk-KZ"/>
              </w:rPr>
            </w:pPr>
          </w:p>
          <w:p w:rsidR="0055317F" w:rsidRPr="00887469" w:rsidRDefault="0055317F" w:rsidP="00887469">
            <w:pPr>
              <w:shd w:val="clear" w:color="auto" w:fill="FFFFFF"/>
              <w:rPr>
                <w:sz w:val="20"/>
                <w:szCs w:val="20"/>
                <w:lang w:val="kk-KZ"/>
              </w:rPr>
            </w:pPr>
          </w:p>
        </w:tc>
      </w:tr>
      <w:tr w:rsidR="00887469" w:rsidRPr="00887469" w:rsidTr="00887469">
        <w:tc>
          <w:tcPr>
            <w:tcW w:w="1794" w:type="dxa"/>
          </w:tcPr>
          <w:p w:rsidR="0055317F" w:rsidRPr="00887469" w:rsidRDefault="0055317F" w:rsidP="00887469">
            <w:pPr>
              <w:rPr>
                <w:b/>
                <w:sz w:val="20"/>
                <w:szCs w:val="20"/>
                <w:lang w:val="uz-Cyrl-UZ"/>
              </w:rPr>
            </w:pPr>
            <w:r w:rsidRPr="00887469">
              <w:rPr>
                <w:b/>
                <w:sz w:val="20"/>
                <w:szCs w:val="20"/>
                <w:lang w:val="uz-Cyrl-UZ"/>
              </w:rPr>
              <w:lastRenderedPageBreak/>
              <w:t>Дарс якуни</w:t>
            </w:r>
          </w:p>
          <w:p w:rsidR="0055317F" w:rsidRPr="00887469" w:rsidRDefault="0055317F" w:rsidP="00887469">
            <w:pPr>
              <w:rPr>
                <w:b/>
                <w:sz w:val="20"/>
                <w:szCs w:val="20"/>
                <w:lang w:val="en-US"/>
              </w:rPr>
            </w:pPr>
            <w:r w:rsidRPr="00887469">
              <w:rPr>
                <w:b/>
                <w:sz w:val="20"/>
                <w:szCs w:val="20"/>
                <w:lang w:val="uz-Cyrl-UZ"/>
              </w:rPr>
              <w:t>3-5 дақиқа</w:t>
            </w:r>
          </w:p>
        </w:tc>
        <w:tc>
          <w:tcPr>
            <w:tcW w:w="8379" w:type="dxa"/>
            <w:gridSpan w:val="5"/>
          </w:tcPr>
          <w:p w:rsidR="0055317F" w:rsidRPr="00887469" w:rsidRDefault="0055317F" w:rsidP="00887469">
            <w:pPr>
              <w:rPr>
                <w:sz w:val="20"/>
                <w:szCs w:val="20"/>
                <w:lang w:val="uz-Cyrl-UZ"/>
              </w:rPr>
            </w:pPr>
            <w:r w:rsidRPr="00887469">
              <w:rPr>
                <w:sz w:val="20"/>
                <w:szCs w:val="20"/>
                <w:lang w:val="uz-Cyrl-UZ"/>
              </w:rPr>
              <w:t>Дарс якунида ўқувчилар рефлексия олиб борадилар:</w:t>
            </w:r>
          </w:p>
          <w:p w:rsidR="0055317F" w:rsidRPr="00887469" w:rsidRDefault="0055317F" w:rsidP="00887469">
            <w:pPr>
              <w:rPr>
                <w:sz w:val="20"/>
                <w:szCs w:val="20"/>
                <w:lang w:val="uz-Cyrl-UZ"/>
              </w:rPr>
            </w:pPr>
            <w:r w:rsidRPr="00887469">
              <w:rPr>
                <w:sz w:val="20"/>
                <w:szCs w:val="20"/>
                <w:lang w:val="uz-Cyrl-UZ"/>
              </w:rPr>
              <w:t>- нимани билдим, нимага ўргандим;</w:t>
            </w:r>
          </w:p>
          <w:p w:rsidR="0055317F" w:rsidRPr="00887469" w:rsidRDefault="0055317F" w:rsidP="00887469">
            <w:pPr>
              <w:rPr>
                <w:sz w:val="20"/>
                <w:szCs w:val="20"/>
                <w:lang w:val="uz-Cyrl-UZ"/>
              </w:rPr>
            </w:pPr>
            <w:r w:rsidRPr="00887469">
              <w:rPr>
                <w:sz w:val="20"/>
                <w:szCs w:val="20"/>
                <w:lang w:val="uz-Cyrl-UZ"/>
              </w:rPr>
              <w:t>- нималарни тўлиқ тушунмадим;</w:t>
            </w:r>
          </w:p>
          <w:p w:rsidR="0055317F" w:rsidRPr="00887469" w:rsidRDefault="0055317F" w:rsidP="00887469">
            <w:pPr>
              <w:rPr>
                <w:sz w:val="20"/>
                <w:szCs w:val="20"/>
                <w:lang w:val="uz-Cyrl-UZ"/>
              </w:rPr>
            </w:pPr>
            <w:r w:rsidRPr="00887469">
              <w:rPr>
                <w:sz w:val="20"/>
                <w:szCs w:val="20"/>
                <w:lang w:val="uz-Cyrl-UZ"/>
              </w:rPr>
              <w:t>- нималар устида иш олиб бориш зарур...</w:t>
            </w:r>
          </w:p>
          <w:p w:rsidR="0055317F" w:rsidRPr="00887469" w:rsidRDefault="0055317F" w:rsidP="00887469">
            <w:pPr>
              <w:textAlignment w:val="baseline"/>
              <w:rPr>
                <w:sz w:val="20"/>
                <w:szCs w:val="20"/>
                <w:lang w:val="uz-Cyrl-UZ"/>
              </w:rPr>
            </w:pPr>
            <w:r w:rsidRPr="00887469">
              <w:rPr>
                <w:sz w:val="20"/>
                <w:szCs w:val="20"/>
                <w:lang w:val="uz-Cyrl-UZ"/>
              </w:rPr>
              <w:t>Уйга вазифа: “ Инсон оёғи етмаган табиатни сиз</w:t>
            </w:r>
          </w:p>
          <w:p w:rsidR="0055317F" w:rsidRPr="00887469" w:rsidRDefault="0055317F" w:rsidP="00887469">
            <w:pPr>
              <w:textAlignment w:val="baseline"/>
              <w:rPr>
                <w:sz w:val="20"/>
                <w:szCs w:val="20"/>
                <w:lang w:val="uz-Cyrl-UZ"/>
              </w:rPr>
            </w:pPr>
            <w:r w:rsidRPr="00887469">
              <w:rPr>
                <w:sz w:val="20"/>
                <w:szCs w:val="20"/>
                <w:lang w:val="uz-Cyrl-UZ"/>
              </w:rPr>
              <w:t>қандай тасаввур қиласиз?” матн тузинг</w:t>
            </w:r>
          </w:p>
        </w:tc>
        <w:tc>
          <w:tcPr>
            <w:tcW w:w="1275" w:type="dxa"/>
          </w:tcPr>
          <w:p w:rsidR="0055317F" w:rsidRPr="00887469" w:rsidRDefault="0055317F" w:rsidP="00887469">
            <w:pPr>
              <w:rPr>
                <w:sz w:val="20"/>
                <w:szCs w:val="20"/>
                <w:lang w:val="uz-Cyrl-UZ"/>
              </w:rPr>
            </w:pPr>
          </w:p>
        </w:tc>
      </w:tr>
      <w:tr w:rsidR="00887469" w:rsidRPr="00887469" w:rsidTr="00887469">
        <w:tc>
          <w:tcPr>
            <w:tcW w:w="5297" w:type="dxa"/>
            <w:gridSpan w:val="4"/>
          </w:tcPr>
          <w:p w:rsidR="0055317F" w:rsidRPr="00887469" w:rsidRDefault="0055317F" w:rsidP="00887469">
            <w:pPr>
              <w:rPr>
                <w:b/>
                <w:sz w:val="20"/>
                <w:szCs w:val="20"/>
                <w:lang w:val="uz-Cyrl-UZ"/>
              </w:rPr>
            </w:pPr>
            <w:r w:rsidRPr="00887469">
              <w:rPr>
                <w:b/>
                <w:sz w:val="20"/>
                <w:szCs w:val="20"/>
                <w:lang w:val="uz-Cyrl-UZ"/>
              </w:rPr>
              <w:t>Рефлексия:</w:t>
            </w:r>
          </w:p>
          <w:p w:rsidR="0055317F" w:rsidRPr="00887469" w:rsidRDefault="0055317F" w:rsidP="00887469">
            <w:pPr>
              <w:rPr>
                <w:sz w:val="20"/>
                <w:szCs w:val="20"/>
                <w:lang w:val="uz-Cyrl-UZ"/>
              </w:rPr>
            </w:pPr>
            <w:r w:rsidRPr="00887469">
              <w:rPr>
                <w:sz w:val="20"/>
                <w:szCs w:val="20"/>
                <w:lang w:val="uz-Cyrl-UZ"/>
              </w:rPr>
              <w:t>1.ТМ ҳаққоний белгиланганми?</w:t>
            </w:r>
          </w:p>
          <w:p w:rsidR="0055317F" w:rsidRPr="00887469" w:rsidRDefault="0055317F" w:rsidP="00887469">
            <w:pPr>
              <w:rPr>
                <w:sz w:val="20"/>
                <w:szCs w:val="20"/>
                <w:lang w:val="uz-Cyrl-UZ"/>
              </w:rPr>
            </w:pPr>
            <w:r w:rsidRPr="00887469">
              <w:rPr>
                <w:sz w:val="20"/>
                <w:szCs w:val="20"/>
                <w:lang w:val="uz-Cyrl-UZ"/>
              </w:rPr>
              <w:t>2.Ўқувчиларнинг барчаси ТМ га эриша олдими?</w:t>
            </w:r>
          </w:p>
          <w:p w:rsidR="0055317F" w:rsidRPr="00887469" w:rsidRDefault="0055317F" w:rsidP="00887469">
            <w:pPr>
              <w:rPr>
                <w:sz w:val="20"/>
                <w:szCs w:val="20"/>
                <w:lang w:val="uz-Cyrl-UZ"/>
              </w:rPr>
            </w:pPr>
            <w:r w:rsidRPr="00887469">
              <w:rPr>
                <w:sz w:val="20"/>
                <w:szCs w:val="20"/>
                <w:lang w:val="uz-Cyrl-UZ"/>
              </w:rPr>
              <w:t>3.Эриша олмасалар,  нима учун?</w:t>
            </w:r>
          </w:p>
          <w:p w:rsidR="0055317F" w:rsidRPr="00887469" w:rsidRDefault="0055317F" w:rsidP="00887469">
            <w:pPr>
              <w:rPr>
                <w:sz w:val="20"/>
                <w:szCs w:val="20"/>
                <w:lang w:val="uz-Cyrl-UZ"/>
              </w:rPr>
            </w:pPr>
            <w:r w:rsidRPr="00887469">
              <w:rPr>
                <w:sz w:val="20"/>
                <w:szCs w:val="20"/>
                <w:lang w:val="uz-Cyrl-UZ"/>
              </w:rPr>
              <w:t>4.Дарсда табақалаштириш тўғри олиб борилдими?</w:t>
            </w:r>
          </w:p>
          <w:p w:rsidR="0055317F" w:rsidRPr="00887469" w:rsidRDefault="0055317F" w:rsidP="00887469">
            <w:pPr>
              <w:rPr>
                <w:sz w:val="20"/>
                <w:szCs w:val="20"/>
                <w:lang w:val="uz-Cyrl-UZ"/>
              </w:rPr>
            </w:pPr>
            <w:r w:rsidRPr="00887469">
              <w:rPr>
                <w:sz w:val="20"/>
                <w:szCs w:val="20"/>
                <w:lang w:val="uz-Cyrl-UZ"/>
              </w:rPr>
              <w:t>5.Дарс босқичларида вақт тўғри сарфландими?</w:t>
            </w:r>
          </w:p>
          <w:p w:rsidR="0055317F" w:rsidRPr="00887469" w:rsidRDefault="0055317F" w:rsidP="00887469">
            <w:pPr>
              <w:rPr>
                <w:b/>
                <w:sz w:val="20"/>
                <w:szCs w:val="20"/>
                <w:lang w:val="uz-Cyrl-UZ"/>
              </w:rPr>
            </w:pPr>
            <w:r w:rsidRPr="00887469">
              <w:rPr>
                <w:sz w:val="20"/>
                <w:szCs w:val="20"/>
                <w:lang w:val="uz-Cyrl-UZ"/>
              </w:rPr>
              <w:t>6.Дарс режасидан қандай четга чиқишлар бўлди, нима учун?</w:t>
            </w:r>
          </w:p>
        </w:tc>
        <w:tc>
          <w:tcPr>
            <w:tcW w:w="6151" w:type="dxa"/>
            <w:gridSpan w:val="3"/>
          </w:tcPr>
          <w:p w:rsidR="0055317F" w:rsidRPr="00A243AE" w:rsidRDefault="0055317F" w:rsidP="00887469">
            <w:pPr>
              <w:rPr>
                <w:sz w:val="20"/>
                <w:szCs w:val="20"/>
              </w:rPr>
            </w:pPr>
          </w:p>
        </w:tc>
      </w:tr>
    </w:tbl>
    <w:p w:rsidR="0055317F" w:rsidRPr="00887469" w:rsidRDefault="0055317F" w:rsidP="00887469">
      <w:pPr>
        <w:rPr>
          <w:sz w:val="20"/>
          <w:szCs w:val="20"/>
        </w:rPr>
      </w:pPr>
    </w:p>
    <w:sectPr w:rsidR="0055317F" w:rsidRPr="00887469" w:rsidSect="00887469">
      <w:pgSz w:w="11906" w:h="16838"/>
      <w:pgMar w:top="993" w:right="1701"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2"/>
  </w:compat>
  <w:rsids>
    <w:rsidRoot w:val="007406D9"/>
    <w:rsid w:val="00167757"/>
    <w:rsid w:val="002F2329"/>
    <w:rsid w:val="003E70ED"/>
    <w:rsid w:val="0055317F"/>
    <w:rsid w:val="005B5B26"/>
    <w:rsid w:val="00657F98"/>
    <w:rsid w:val="00706D2A"/>
    <w:rsid w:val="007406D9"/>
    <w:rsid w:val="00752FDF"/>
    <w:rsid w:val="00887469"/>
    <w:rsid w:val="00A243AE"/>
    <w:rsid w:val="00BB2658"/>
    <w:rsid w:val="00BC534C"/>
    <w:rsid w:val="00C44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58"/>
    <w:pPr>
      <w:spacing w:after="0" w:line="240" w:lineRule="auto"/>
    </w:pPr>
    <w:rPr>
      <w:rFonts w:ascii="Times New Roman" w:eastAsia="Calibri" w:hAnsi="Times New Roman" w:cs="Times New Roman"/>
      <w:sz w:val="24"/>
      <w:szCs w:val="24"/>
      <w:lang w:eastAsia="ru-RU"/>
    </w:rPr>
  </w:style>
  <w:style w:type="paragraph" w:styleId="9">
    <w:name w:val="heading 9"/>
    <w:basedOn w:val="a"/>
    <w:next w:val="a"/>
    <w:link w:val="90"/>
    <w:uiPriority w:val="9"/>
    <w:semiHidden/>
    <w:unhideWhenUsed/>
    <w:qFormat/>
    <w:rsid w:val="00BB26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2658"/>
    <w:pPr>
      <w:spacing w:after="0" w:line="240" w:lineRule="auto"/>
    </w:pPr>
  </w:style>
  <w:style w:type="character" w:customStyle="1" w:styleId="a4">
    <w:name w:val="Без интервала Знак"/>
    <w:basedOn w:val="a0"/>
    <w:link w:val="a3"/>
    <w:uiPriority w:val="1"/>
    <w:rsid w:val="00BB2658"/>
  </w:style>
  <w:style w:type="table" w:styleId="a5">
    <w:name w:val="Table Grid"/>
    <w:basedOn w:val="a1"/>
    <w:uiPriority w:val="59"/>
    <w:rsid w:val="00BB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rsid w:val="00BB2658"/>
    <w:pPr>
      <w:keepNext w:val="0"/>
      <w:keepLines w:val="0"/>
      <w:spacing w:before="240" w:after="60"/>
    </w:pPr>
    <w:rPr>
      <w:rFonts w:ascii="Arial" w:eastAsia="Times New Roman" w:hAnsi="Arial" w:cs="Times New Roman"/>
      <w:b/>
      <w:bCs/>
      <w:i w:val="0"/>
      <w:iCs w:val="0"/>
      <w:color w:val="auto"/>
      <w:lang w:val="en-GB" w:eastAsia="en-US"/>
    </w:rPr>
  </w:style>
  <w:style w:type="character" w:customStyle="1" w:styleId="90">
    <w:name w:val="Заголовок 9 Знак"/>
    <w:basedOn w:val="a0"/>
    <w:link w:val="9"/>
    <w:uiPriority w:val="9"/>
    <w:semiHidden/>
    <w:rsid w:val="00BB2658"/>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0"/>
    <w:uiPriority w:val="99"/>
    <w:unhideWhenUsed/>
    <w:rsid w:val="00BB2658"/>
    <w:rPr>
      <w:color w:val="0000FF" w:themeColor="hyperlink"/>
      <w:u w:val="single"/>
    </w:rPr>
  </w:style>
  <w:style w:type="paragraph" w:styleId="a7">
    <w:name w:val="Balloon Text"/>
    <w:basedOn w:val="a"/>
    <w:link w:val="a8"/>
    <w:uiPriority w:val="99"/>
    <w:semiHidden/>
    <w:unhideWhenUsed/>
    <w:rsid w:val="005B5B26"/>
    <w:rPr>
      <w:rFonts w:ascii="Tahoma" w:hAnsi="Tahoma" w:cs="Tahoma"/>
      <w:sz w:val="16"/>
      <w:szCs w:val="16"/>
    </w:rPr>
  </w:style>
  <w:style w:type="character" w:customStyle="1" w:styleId="a8">
    <w:name w:val="Текст выноски Знак"/>
    <w:basedOn w:val="a0"/>
    <w:link w:val="a7"/>
    <w:uiPriority w:val="99"/>
    <w:semiHidden/>
    <w:rsid w:val="005B5B26"/>
    <w:rPr>
      <w:rFonts w:ascii="Tahoma" w:eastAsia="Calibri" w:hAnsi="Tahoma" w:cs="Tahoma"/>
      <w:sz w:val="16"/>
      <w:szCs w:val="16"/>
      <w:lang w:eastAsia="ru-RU"/>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55317F"/>
    <w:pPr>
      <w:spacing w:before="100" w:beforeAutospacing="1" w:after="100" w:afterAutospacing="1"/>
    </w:pPr>
    <w:rPr>
      <w:rFonts w:eastAsia="Times New Roman"/>
      <w:lang w:val="kk-KZ"/>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55317F"/>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58"/>
    <w:pPr>
      <w:spacing w:after="0" w:line="240" w:lineRule="auto"/>
    </w:pPr>
    <w:rPr>
      <w:rFonts w:ascii="Times New Roman" w:eastAsia="Calibri" w:hAnsi="Times New Roman" w:cs="Times New Roman"/>
      <w:sz w:val="24"/>
      <w:szCs w:val="24"/>
      <w:lang w:eastAsia="ru-RU"/>
    </w:rPr>
  </w:style>
  <w:style w:type="paragraph" w:styleId="9">
    <w:name w:val="heading 9"/>
    <w:basedOn w:val="a"/>
    <w:next w:val="a"/>
    <w:link w:val="90"/>
    <w:uiPriority w:val="9"/>
    <w:semiHidden/>
    <w:unhideWhenUsed/>
    <w:qFormat/>
    <w:rsid w:val="00BB26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2658"/>
    <w:pPr>
      <w:spacing w:after="0" w:line="240" w:lineRule="auto"/>
    </w:pPr>
  </w:style>
  <w:style w:type="character" w:customStyle="1" w:styleId="a4">
    <w:name w:val="Без интервала Знак"/>
    <w:basedOn w:val="a0"/>
    <w:link w:val="a3"/>
    <w:uiPriority w:val="1"/>
    <w:rsid w:val="00BB2658"/>
  </w:style>
  <w:style w:type="table" w:styleId="a5">
    <w:name w:val="Table Grid"/>
    <w:basedOn w:val="a1"/>
    <w:uiPriority w:val="59"/>
    <w:rsid w:val="00BB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rsid w:val="00BB2658"/>
    <w:pPr>
      <w:keepNext w:val="0"/>
      <w:keepLines w:val="0"/>
      <w:spacing w:before="240" w:after="60"/>
    </w:pPr>
    <w:rPr>
      <w:rFonts w:ascii="Arial" w:eastAsia="Times New Roman" w:hAnsi="Arial" w:cs="Times New Roman"/>
      <w:b/>
      <w:bCs/>
      <w:i w:val="0"/>
      <w:iCs w:val="0"/>
      <w:color w:val="auto"/>
      <w:lang w:val="en-GB" w:eastAsia="en-US"/>
    </w:rPr>
  </w:style>
  <w:style w:type="character" w:customStyle="1" w:styleId="90">
    <w:name w:val="Заголовок 9 Знак"/>
    <w:basedOn w:val="a0"/>
    <w:link w:val="9"/>
    <w:uiPriority w:val="9"/>
    <w:semiHidden/>
    <w:rsid w:val="00BB2658"/>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0"/>
    <w:uiPriority w:val="99"/>
    <w:unhideWhenUsed/>
    <w:rsid w:val="00BB2658"/>
    <w:rPr>
      <w:color w:val="0000FF" w:themeColor="hyperlink"/>
      <w:u w:val="single"/>
    </w:rPr>
  </w:style>
  <w:style w:type="paragraph" w:styleId="a7">
    <w:name w:val="Balloon Text"/>
    <w:basedOn w:val="a"/>
    <w:link w:val="a8"/>
    <w:uiPriority w:val="99"/>
    <w:semiHidden/>
    <w:unhideWhenUsed/>
    <w:rsid w:val="005B5B26"/>
    <w:rPr>
      <w:rFonts w:ascii="Tahoma" w:hAnsi="Tahoma" w:cs="Tahoma"/>
      <w:sz w:val="16"/>
      <w:szCs w:val="16"/>
    </w:rPr>
  </w:style>
  <w:style w:type="character" w:customStyle="1" w:styleId="a8">
    <w:name w:val="Текст выноски Знак"/>
    <w:basedOn w:val="a0"/>
    <w:link w:val="a7"/>
    <w:uiPriority w:val="99"/>
    <w:semiHidden/>
    <w:rsid w:val="005B5B26"/>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KnDWhvz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2022-04-16T10:50:00Z</dcterms:created>
  <dcterms:modified xsi:type="dcterms:W3CDTF">2024-06-03T08:40:00Z</dcterms:modified>
</cp:coreProperties>
</file>